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考生编号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复试成绩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总成绩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录取情况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87.33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81.500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温**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85.24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80.787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马*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中国银保监会淄博监管分局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87.55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79.777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1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孙**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87.59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79.460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郝**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81.88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78.938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104229510902530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郑*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国家税务总局巨野县税务局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77.26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78.629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皮**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84.36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77.680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陈*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山东省政协办公厅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88.97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76.652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贾**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83.35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76.507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山东省即墨经济开发区管理委员会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85.19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76.430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1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77.46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76.397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中国建设银行股份有限公司东营分行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85.84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76.253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初*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83.05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76.026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75.64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75.488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姚*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82.92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74.795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崔*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86.37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74.518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76.29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74.476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1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104229510902544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76.95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74.474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曹**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80.59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74.462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国家税务总局费县税务局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82.88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73.938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104229510902120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77.70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73.848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汪*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73.833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83.44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73.718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78.99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73.662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1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屈*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82.85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73.423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104229510902375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曲**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滨州市消防支队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75.31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73.157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104229510902269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任**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75.58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72.954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蔡**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81.65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72.657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</w:tbl>
    <w:p>
      <w:pPr>
        <w:spacing w:after="0" w:line="329" w:lineRule="exact"/>
        <w:jc w:val="left"/>
        <w:rPr>
          <w:rFonts w:ascii="Microsoft JhengHei" w:hAnsi="Microsoft JhengHei" w:cs="Microsoft JhengHei" w:eastAsia="Microsoft JhengHei"/>
          <w:sz w:val="24"/>
          <w:szCs w:val="24"/>
        </w:rPr>
        <w:sectPr>
          <w:type w:val="continuous"/>
          <w:pgSz w:w="16834" w:h="11920" w:orient="landscape"/>
          <w:pgMar w:top="640" w:bottom="280" w:left="360" w:right="38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考生编号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复试成绩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总成绩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录取情况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石*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74.46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72.396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苏**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86.14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72.236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唐*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77.48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70.905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1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104229510902292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韩**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78.26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70.462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79.47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69.902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席*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74.75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69.542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77.53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69.432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中共天桥区委办公室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80.75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68.874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伊**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78.63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68.647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104229510100346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68.21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68.440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1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史**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莒县农业机械管理局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74.63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68.314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孙**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80.82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67.908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104229510900999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72.46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67.232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104229510901502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韩*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邱家店镇人民政府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72.58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65.788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4"/>
                <w:szCs w:val="24"/>
              </w:rPr>
              <w:t>104229510902181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4"/>
                <w:szCs w:val="24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71.51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63.586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拟录取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9" w:lineRule="exact"/>
              <w:ind w:left="3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复试笔试成绩合格</w:t>
            </w:r>
          </w:p>
        </w:tc>
      </w:tr>
    </w:tbl>
    <w:sectPr>
      <w:pgSz w:w="16834" w:h="11920" w:orient="landscape"/>
      <w:pgMar w:top="640" w:bottom="280" w:left="3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2019-04-17T16:51:58Z</dcterms:created>
  <dcterms:modified xsi:type="dcterms:W3CDTF">2019-04-17T16:51:58Z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2019-04-17T00:00:00Z</vt:filetime>
  </property>
</Properties>
</file>